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EC12" w14:textId="77777777" w:rsidR="009143CF" w:rsidRDefault="009143CF" w:rsidP="009143CF">
      <w:pPr>
        <w:jc w:val="right"/>
        <w:rPr>
          <w:b/>
          <w:bCs/>
        </w:rPr>
      </w:pPr>
      <w:r>
        <w:rPr>
          <w:b/>
          <w:bCs/>
        </w:rPr>
        <w:t>Informacja prasowa</w:t>
      </w:r>
    </w:p>
    <w:p w14:paraId="6A7D799B" w14:textId="4C5CF82C" w:rsidR="009143CF" w:rsidRDefault="00007298" w:rsidP="009143CF">
      <w:pPr>
        <w:jc w:val="right"/>
        <w:rPr>
          <w:b/>
          <w:bCs/>
        </w:rPr>
      </w:pPr>
      <w:r>
        <w:rPr>
          <w:b/>
          <w:bCs/>
        </w:rPr>
        <w:t>20</w:t>
      </w:r>
      <w:r w:rsidR="009143CF">
        <w:rPr>
          <w:b/>
          <w:bCs/>
        </w:rPr>
        <w:t>.0</w:t>
      </w:r>
      <w:r w:rsidR="00B7002C">
        <w:rPr>
          <w:b/>
          <w:bCs/>
        </w:rPr>
        <w:t>2</w:t>
      </w:r>
      <w:r w:rsidR="009143CF">
        <w:rPr>
          <w:b/>
          <w:bCs/>
        </w:rPr>
        <w:t>.2023 r.</w:t>
      </w:r>
    </w:p>
    <w:p w14:paraId="6752CE69" w14:textId="77777777" w:rsidR="006C6F8B" w:rsidRPr="006C6F8B" w:rsidRDefault="006C6F8B" w:rsidP="00B7002C">
      <w:pPr>
        <w:spacing w:before="100" w:beforeAutospacing="1"/>
        <w:ind w:left="720" w:hanging="360"/>
        <w:jc w:val="center"/>
        <w:textAlignment w:val="baseline"/>
        <w:rPr>
          <w:rFonts w:ascii="Calibri" w:eastAsia="Times New Roman" w:hAnsi="Calibri" w:cs="Calibri"/>
          <w:b/>
          <w:bCs/>
          <w:color w:val="000000"/>
          <w:sz w:val="2"/>
          <w:szCs w:val="2"/>
          <w:lang w:eastAsia="pl-PL"/>
        </w:rPr>
      </w:pPr>
    </w:p>
    <w:p w14:paraId="55BCBB39" w14:textId="4C5BA3C1" w:rsidR="00ED0780" w:rsidRDefault="00ED0780" w:rsidP="00AA7C9E">
      <w:pPr>
        <w:jc w:val="center"/>
        <w:rPr>
          <w:b/>
          <w:bCs/>
          <w:sz w:val="32"/>
          <w:szCs w:val="32"/>
        </w:rPr>
      </w:pPr>
      <w:r>
        <w:rPr>
          <w:b/>
          <w:bCs/>
          <w:noProof/>
          <w:sz w:val="32"/>
          <w:szCs w:val="32"/>
        </w:rPr>
        <w:drawing>
          <wp:inline distT="0" distB="0" distL="0" distR="0" wp14:anchorId="72A5F874" wp14:editId="49F8578B">
            <wp:extent cx="5760720" cy="3369945"/>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369945"/>
                    </a:xfrm>
                    <a:prstGeom prst="rect">
                      <a:avLst/>
                    </a:prstGeom>
                  </pic:spPr>
                </pic:pic>
              </a:graphicData>
            </a:graphic>
          </wp:inline>
        </w:drawing>
      </w:r>
    </w:p>
    <w:p w14:paraId="10CB66A7" w14:textId="17DEB46F" w:rsidR="00AA7C9E" w:rsidRPr="00AA7C9E" w:rsidRDefault="00AA7C9E" w:rsidP="00AA7C9E">
      <w:pPr>
        <w:jc w:val="center"/>
        <w:rPr>
          <w:b/>
          <w:bCs/>
          <w:sz w:val="32"/>
          <w:szCs w:val="32"/>
        </w:rPr>
      </w:pPr>
      <w:r w:rsidRPr="00AA7C9E">
        <w:rPr>
          <w:b/>
          <w:bCs/>
          <w:sz w:val="32"/>
          <w:szCs w:val="32"/>
        </w:rPr>
        <w:t>Czy antybiotyki wkrótce przestaną być skuteczne?</w:t>
      </w:r>
    </w:p>
    <w:p w14:paraId="662DD7E0" w14:textId="77777777" w:rsidR="00AA7C9E" w:rsidRPr="00AA7C9E" w:rsidRDefault="00AA7C9E" w:rsidP="00AA7C9E">
      <w:pPr>
        <w:jc w:val="both"/>
        <w:rPr>
          <w:b/>
          <w:bCs/>
        </w:rPr>
      </w:pPr>
      <w:r w:rsidRPr="00AA7C9E">
        <w:rPr>
          <w:b/>
          <w:bCs/>
        </w:rPr>
        <w:t>W pierwszej połowie 2023 r. Komisja Europejska zamierza zintensyfikować działania przeciwdziałające oporności na środki przeciwdrobnoustrojowe w ramach proponowanej zmiany prawa farmaceutycznego UE. W 2023 r. budżet na działania UE we współpracy z państwami członkowskimi, Norwegią, Islandią i Ukrainą w ramach Programu UE dla zdrowia wyniesie 50 mln euro. Te kroki to absolutna konieczność, ponieważ zagrożenie, że antybiotyki niebawem przestaną działać, z każdym rokiem staje się coraz bardziej realne, a jego skutki dla ludzkości ciężko sobie nawet wyobrazić.</w:t>
      </w:r>
    </w:p>
    <w:p w14:paraId="5EE7DFF6" w14:textId="77777777" w:rsidR="00AA7C9E" w:rsidRDefault="00AA7C9E" w:rsidP="00AA7C9E">
      <w:pPr>
        <w:jc w:val="both"/>
      </w:pPr>
      <w:r w:rsidRPr="00BC36FB">
        <w:t>Rosnące zagrożenie uwypukla potrzebę zwalczania oporności na środki przeciwdrobnoustrojowe za pomocą podejścia „Jedno zdrowie”</w:t>
      </w:r>
      <w:r>
        <w:t>. Parlament Europejski, zgodnie z R</w:t>
      </w:r>
      <w:r w:rsidRPr="00FC2D68">
        <w:t>ezolucj</w:t>
      </w:r>
      <w:r>
        <w:t>ą</w:t>
      </w:r>
      <w:r w:rsidRPr="00FC2D68">
        <w:t xml:space="preserve"> z dnia 13 września 2018 r. w sprawie europejskiego planu działania "Jedno zdrowie" na rzecz zwalczania oporności na środki przeciwdrobnoustrojowe</w:t>
      </w:r>
      <w:r w:rsidRPr="003D489D">
        <w:t xml:space="preserve"> (2017/2254(INI))</w:t>
      </w:r>
      <w:r w:rsidRPr="00BC36FB">
        <w:t xml:space="preserve">, uznaje wzajemne powiązania między zdrowiem ludzi, zdrowiem zwierząt i środowiskiem. </w:t>
      </w:r>
    </w:p>
    <w:p w14:paraId="0087D6E8" w14:textId="77777777" w:rsidR="00AA7C9E" w:rsidRDefault="00AA7C9E" w:rsidP="00AA7C9E">
      <w:pPr>
        <w:jc w:val="both"/>
      </w:pPr>
      <w:r>
        <w:t>W ramach realizowanych działań n</w:t>
      </w:r>
      <w:r w:rsidRPr="00BC36FB">
        <w:t xml:space="preserve">a początku </w:t>
      </w:r>
      <w:r>
        <w:t>2022</w:t>
      </w:r>
      <w:r w:rsidRPr="00BC36FB">
        <w:t xml:space="preserve"> roku weszły w życie nowe unijne przepisy, które mają zapewnić skuteczność środków przeciwdrobnoustrojowych o kluczowym znaczeniu w medycynie dzięki zakazowi ich stosowania w weterynarii.</w:t>
      </w:r>
      <w:r>
        <w:t xml:space="preserve"> W ramach unijnego programu badawczego „Horyzont 2020” przeznaczono ponad 690 mln euro na wsparcie badań naukowych i innowacji w tej dziedzinie. W pierwszych dwóch latach realizacji programu „Horyzont Europa” (</w:t>
      </w:r>
      <w:r w:rsidRPr="00854982">
        <w:t>to program w zakresie badań naukowych i innowacji</w:t>
      </w:r>
      <w:r>
        <w:t xml:space="preserve"> zaplanowany na lata</w:t>
      </w:r>
      <w:r w:rsidRPr="00854982">
        <w:t xml:space="preserve"> 2021-2027</w:t>
      </w:r>
      <w:r>
        <w:t xml:space="preserve">, który zastąpił „Horyzont </w:t>
      </w:r>
      <w:r>
        <w:lastRenderedPageBreak/>
        <w:t>2020”) na 13 projektów badawczych dotyczących oporności na środki przeciwdrobnoustrojowe przeznaczono 32,5 mln euro. W 2023 roku planowana jest intensyfikacja działań.</w:t>
      </w:r>
    </w:p>
    <w:p w14:paraId="64E3628C" w14:textId="77777777" w:rsidR="00AA7C9E" w:rsidRDefault="00AA7C9E" w:rsidP="00AA7C9E">
      <w:pPr>
        <w:jc w:val="both"/>
        <w:rPr>
          <w:rFonts w:eastAsia="Times New Roman"/>
          <w:b/>
          <w:bCs/>
        </w:rPr>
      </w:pPr>
    </w:p>
    <w:p w14:paraId="66C24D9C" w14:textId="6AD412D5" w:rsidR="00AA7C9E" w:rsidRPr="00AA7C9E" w:rsidRDefault="00AA7C9E" w:rsidP="00AA7C9E">
      <w:pPr>
        <w:jc w:val="both"/>
        <w:rPr>
          <w:rFonts w:eastAsia="Times New Roman"/>
          <w:b/>
          <w:bCs/>
        </w:rPr>
      </w:pPr>
      <w:r w:rsidRPr="00AA7C9E">
        <w:rPr>
          <w:rFonts w:eastAsia="Times New Roman"/>
          <w:b/>
          <w:bCs/>
        </w:rPr>
        <w:t>Problem na gigantyczną skalę</w:t>
      </w:r>
    </w:p>
    <w:p w14:paraId="708B8960" w14:textId="25387089" w:rsidR="00AA7C9E" w:rsidRDefault="00AA7C9E" w:rsidP="00AA7C9E">
      <w:pPr>
        <w:jc w:val="both"/>
      </w:pPr>
      <w:r>
        <w:t xml:space="preserve">Światowa Organizacja Zdrowia (WHO) szacuje, że oporność mikroorganizmów na leki przyczynia się rocznie do 75 tys. zgonów. W Polsce liczbę takich przypadków określa się na ok. 2 200 rocznie. Liczba zgonów z powodu </w:t>
      </w:r>
      <w:proofErr w:type="spellStart"/>
      <w:r>
        <w:t>antybiotykooporności</w:t>
      </w:r>
      <w:proofErr w:type="spellEnd"/>
      <w:r>
        <w:t xml:space="preserve"> na świecie do roku 2050 może wzrosnąć nawet do 10 milionów rocznie. </w:t>
      </w:r>
    </w:p>
    <w:p w14:paraId="34221067" w14:textId="77777777" w:rsidR="00AA7C9E" w:rsidRDefault="00AA7C9E" w:rsidP="00AA7C9E">
      <w:pPr>
        <w:jc w:val="both"/>
        <w:rPr>
          <w:rFonts w:eastAsia="Times New Roman"/>
        </w:rPr>
      </w:pPr>
      <w:r>
        <w:t xml:space="preserve">Wobec tak niepokojących danych jeszcze większą rolę odgrywają działania podnoszące świadomość społeczną podejmowane przez </w:t>
      </w:r>
      <w:r w:rsidRPr="00732E8D">
        <w:t>Europejsk</w:t>
      </w:r>
      <w:r>
        <w:t>ą</w:t>
      </w:r>
      <w:r w:rsidRPr="00732E8D">
        <w:t xml:space="preserve"> Grup</w:t>
      </w:r>
      <w:r>
        <w:t>ę</w:t>
      </w:r>
      <w:r w:rsidRPr="00732E8D">
        <w:t xml:space="preserve"> Pacjentów zajmującą się opornością na środki przeciwdrobnoustrojowe</w:t>
      </w:r>
      <w:r>
        <w:t xml:space="preserve"> (AMR </w:t>
      </w:r>
      <w:proofErr w:type="spellStart"/>
      <w:r>
        <w:t>Patient</w:t>
      </w:r>
      <w:proofErr w:type="spellEnd"/>
      <w:r>
        <w:t xml:space="preserve"> </w:t>
      </w:r>
      <w:proofErr w:type="spellStart"/>
      <w:r>
        <w:t>Group</w:t>
      </w:r>
      <w:proofErr w:type="spellEnd"/>
      <w:r>
        <w:t xml:space="preserve">) powstałą w listopadzie 2020 roku z inicjatywy </w:t>
      </w:r>
      <w:proofErr w:type="spellStart"/>
      <w:r>
        <w:t>Healt</w:t>
      </w:r>
      <w:proofErr w:type="spellEnd"/>
      <w:r>
        <w:t xml:space="preserve"> First Europe. Tę inicjatywę wspiera MedTech Europe, podkreślając jednocześnie</w:t>
      </w:r>
      <w:r w:rsidRPr="006144C4">
        <w:rPr>
          <w:rFonts w:eastAsia="Times New Roman"/>
        </w:rPr>
        <w:t xml:space="preserve"> znaczeni</w:t>
      </w:r>
      <w:r>
        <w:rPr>
          <w:rFonts w:eastAsia="Times New Roman"/>
        </w:rPr>
        <w:t>e</w:t>
      </w:r>
      <w:r w:rsidRPr="006144C4">
        <w:rPr>
          <w:rFonts w:eastAsia="Times New Roman"/>
        </w:rPr>
        <w:t xml:space="preserve"> stosowania testów diagnostycznych i wyrobów medycznych w celu zmniejszenia liczby zakażeń i związanego z tym rozwoju oporności na środki przeciwdrobnoustrojowe.</w:t>
      </w:r>
      <w:r>
        <w:rPr>
          <w:rFonts w:eastAsia="Times New Roman"/>
        </w:rPr>
        <w:t xml:space="preserve"> S</w:t>
      </w:r>
      <w:r w:rsidRPr="000E4D79">
        <w:rPr>
          <w:rFonts w:eastAsia="Times New Roman"/>
        </w:rPr>
        <w:t>trategią priorytetową</w:t>
      </w:r>
      <w:r>
        <w:rPr>
          <w:rFonts w:eastAsia="Times New Roman"/>
        </w:rPr>
        <w:t xml:space="preserve"> wobec rosnącego zagrożenia pozostaje profilaktyka</w:t>
      </w:r>
      <w:r w:rsidRPr="000E4D79">
        <w:rPr>
          <w:rFonts w:eastAsia="Times New Roman"/>
        </w:rPr>
        <w:t xml:space="preserve">, </w:t>
      </w:r>
      <w:r>
        <w:rPr>
          <w:rFonts w:eastAsia="Times New Roman"/>
        </w:rPr>
        <w:t>bo jedynie pełne wykorzystywanie potencjału</w:t>
      </w:r>
      <w:r w:rsidRPr="000E4D79">
        <w:rPr>
          <w:rFonts w:eastAsia="Times New Roman"/>
        </w:rPr>
        <w:t xml:space="preserve"> </w:t>
      </w:r>
      <w:r>
        <w:rPr>
          <w:rFonts w:eastAsia="Times New Roman"/>
        </w:rPr>
        <w:t>medycyny laboratoryjnej</w:t>
      </w:r>
      <w:r w:rsidRPr="000E4D79">
        <w:rPr>
          <w:rFonts w:eastAsia="Times New Roman"/>
        </w:rPr>
        <w:t xml:space="preserve"> może </w:t>
      </w:r>
      <w:r>
        <w:rPr>
          <w:rFonts w:eastAsia="Times New Roman"/>
        </w:rPr>
        <w:t>zoptymalizować proces diagnostyczny, a w konsekwencji ograniczyć</w:t>
      </w:r>
      <w:r w:rsidRPr="000E4D79">
        <w:rPr>
          <w:rFonts w:eastAsia="Times New Roman"/>
        </w:rPr>
        <w:t xml:space="preserve"> niepotrzebne stosowani</w:t>
      </w:r>
      <w:r>
        <w:rPr>
          <w:rFonts w:eastAsia="Times New Roman"/>
        </w:rPr>
        <w:t>e</w:t>
      </w:r>
      <w:r w:rsidRPr="000E4D79">
        <w:rPr>
          <w:rFonts w:eastAsia="Times New Roman"/>
        </w:rPr>
        <w:t xml:space="preserve"> środków przeciwdrobnoustrojowych</w:t>
      </w:r>
      <w:r>
        <w:rPr>
          <w:rFonts w:eastAsia="Times New Roman"/>
        </w:rPr>
        <w:t xml:space="preserve"> odpowiedzialne za powstawanie </w:t>
      </w:r>
      <w:proofErr w:type="spellStart"/>
      <w:r>
        <w:rPr>
          <w:rFonts w:eastAsia="Times New Roman"/>
        </w:rPr>
        <w:t>antybiotykooporności</w:t>
      </w:r>
      <w:proofErr w:type="spellEnd"/>
      <w:r w:rsidRPr="000E4D79">
        <w:rPr>
          <w:rFonts w:eastAsia="Times New Roman"/>
        </w:rPr>
        <w:t>.</w:t>
      </w:r>
      <w:r>
        <w:rPr>
          <w:rFonts w:eastAsia="Times New Roman"/>
        </w:rPr>
        <w:t xml:space="preserve"> Jedynie dobrze wykorzystana i pełna informacja diagnostyczna może ograniczyć stosowanie antybiotyków w sytuacjach, które tego nie wymagają, jak infekcje wirusowe. Takie sytuacje to główne źródło nasilania się zjawiska antybiotykoodporności.</w:t>
      </w:r>
    </w:p>
    <w:p w14:paraId="42735902" w14:textId="77777777" w:rsidR="003A0F10" w:rsidRDefault="003A0F10" w:rsidP="00AA7C9E">
      <w:pPr>
        <w:jc w:val="both"/>
        <w:rPr>
          <w:rFonts w:eastAsia="Times New Roman"/>
          <w:b/>
          <w:bCs/>
        </w:rPr>
      </w:pPr>
    </w:p>
    <w:p w14:paraId="2840F300" w14:textId="7BD200BD" w:rsidR="00AA7C9E" w:rsidRPr="00AA7C9E" w:rsidRDefault="00AA7C9E" w:rsidP="00AA7C9E">
      <w:pPr>
        <w:jc w:val="both"/>
        <w:rPr>
          <w:rFonts w:eastAsia="Times New Roman"/>
          <w:b/>
          <w:bCs/>
        </w:rPr>
      </w:pPr>
      <w:r w:rsidRPr="00AA7C9E">
        <w:rPr>
          <w:rFonts w:eastAsia="Times New Roman"/>
          <w:b/>
          <w:bCs/>
        </w:rPr>
        <w:t xml:space="preserve">Skąd się bierze </w:t>
      </w:r>
      <w:proofErr w:type="spellStart"/>
      <w:r w:rsidRPr="00AA7C9E">
        <w:rPr>
          <w:rFonts w:eastAsia="Times New Roman"/>
          <w:b/>
          <w:bCs/>
        </w:rPr>
        <w:t>antybiotyko</w:t>
      </w:r>
      <w:r>
        <w:rPr>
          <w:rFonts w:eastAsia="Times New Roman"/>
          <w:b/>
          <w:bCs/>
        </w:rPr>
        <w:t>o</w:t>
      </w:r>
      <w:r w:rsidRPr="00AA7C9E">
        <w:rPr>
          <w:rFonts w:eastAsia="Times New Roman"/>
          <w:b/>
          <w:bCs/>
        </w:rPr>
        <w:t>porność</w:t>
      </w:r>
      <w:proofErr w:type="spellEnd"/>
      <w:r w:rsidRPr="00AA7C9E">
        <w:rPr>
          <w:rFonts w:eastAsia="Times New Roman"/>
          <w:b/>
          <w:bCs/>
        </w:rPr>
        <w:t>?</w:t>
      </w:r>
    </w:p>
    <w:p w14:paraId="5EB70DCE" w14:textId="55BBE735" w:rsidR="00AA7C9E" w:rsidRDefault="00AA7C9E" w:rsidP="00AA7C9E">
      <w:pPr>
        <w:jc w:val="both"/>
      </w:pPr>
      <w:r>
        <w:t xml:space="preserve">Oporność na środki przeciwdrobnoustrojowe (AMR) to zdolność mikroorganizmu (np. bakterii, </w:t>
      </w:r>
      <w:r w:rsidR="00C009A0">
        <w:br/>
      </w:r>
      <w:r>
        <w:t>wirusa lub pasożyta) do opierania się działaniu jednego lub większej liczby środków przeciwdrobnoustrojowych lub antybiotyków. Poziomy zużycia antybiotyków konsekwentnie korelują z poziomami oporności na antybiotyki, tj. im częściej stosowany jest antybiotyk, tym bardziej oporne mogą stać się bakterie. W rezultacie antybiotyki nie będą już w stanie leczyć infekcji.</w:t>
      </w:r>
    </w:p>
    <w:p w14:paraId="30680075" w14:textId="21956860" w:rsidR="00AA7C9E" w:rsidRDefault="00AA7C9E" w:rsidP="003A0F10">
      <w:pPr>
        <w:jc w:val="both"/>
      </w:pPr>
      <w:r w:rsidRPr="00007298">
        <w:t xml:space="preserve">Oporność na środki przeciwdrobnoustrojowe jest jednym z najpoważniejszych zagrożeń dla zdrowia publicznego na całym świecie. </w:t>
      </w:r>
      <w:r w:rsidR="00B84C8E" w:rsidRPr="00007298">
        <w:t>Jak wynika z najnowszych danych, opublikowanych w październiku 2022 r. (</w:t>
      </w:r>
      <w:proofErr w:type="spellStart"/>
      <w:r w:rsidR="00B84C8E" w:rsidRPr="00007298">
        <w:t>Antimicrobial</w:t>
      </w:r>
      <w:proofErr w:type="spellEnd"/>
      <w:r w:rsidR="00B84C8E" w:rsidRPr="00007298">
        <w:t xml:space="preserve"> </w:t>
      </w:r>
      <w:proofErr w:type="spellStart"/>
      <w:r w:rsidR="00B84C8E" w:rsidRPr="00007298">
        <w:t>Resistance</w:t>
      </w:r>
      <w:proofErr w:type="spellEnd"/>
      <w:r w:rsidR="00B84C8E" w:rsidRPr="00007298">
        <w:t xml:space="preserve"> </w:t>
      </w:r>
      <w:proofErr w:type="spellStart"/>
      <w:r w:rsidR="00B84C8E" w:rsidRPr="00007298">
        <w:t>Collaborators</w:t>
      </w:r>
      <w:proofErr w:type="spellEnd"/>
      <w:r w:rsidR="00B84C8E" w:rsidRPr="00007298">
        <w:t xml:space="preserve">: Global </w:t>
      </w:r>
      <w:proofErr w:type="spellStart"/>
      <w:r w:rsidR="00B84C8E" w:rsidRPr="00007298">
        <w:t>burden</w:t>
      </w:r>
      <w:proofErr w:type="spellEnd"/>
      <w:r w:rsidR="00B84C8E" w:rsidRPr="00007298">
        <w:t xml:space="preserve"> of </w:t>
      </w:r>
      <w:proofErr w:type="spellStart"/>
      <w:r w:rsidR="00B84C8E" w:rsidRPr="00007298">
        <w:t>bacterial</w:t>
      </w:r>
      <w:proofErr w:type="spellEnd"/>
      <w:r w:rsidR="00B84C8E" w:rsidRPr="00007298">
        <w:t xml:space="preserve"> </w:t>
      </w:r>
      <w:proofErr w:type="spellStart"/>
      <w:r w:rsidR="00B84C8E" w:rsidRPr="00007298">
        <w:t>antimicrobial</w:t>
      </w:r>
      <w:proofErr w:type="spellEnd"/>
      <w:r w:rsidR="00B84C8E" w:rsidRPr="00007298">
        <w:t xml:space="preserve"> </w:t>
      </w:r>
      <w:proofErr w:type="spellStart"/>
      <w:r w:rsidR="00B84C8E" w:rsidRPr="00007298">
        <w:t>resistance</w:t>
      </w:r>
      <w:proofErr w:type="spellEnd"/>
      <w:r w:rsidR="00B84C8E" w:rsidRPr="00007298">
        <w:t xml:space="preserve"> in 2019: a </w:t>
      </w:r>
      <w:proofErr w:type="spellStart"/>
      <w:r w:rsidR="00B84C8E" w:rsidRPr="00007298">
        <w:t>systematic</w:t>
      </w:r>
      <w:proofErr w:type="spellEnd"/>
      <w:r w:rsidR="00B84C8E" w:rsidRPr="00007298">
        <w:t xml:space="preserve"> </w:t>
      </w:r>
      <w:proofErr w:type="spellStart"/>
      <w:r w:rsidR="00B84C8E" w:rsidRPr="00007298">
        <w:t>analysis</w:t>
      </w:r>
      <w:proofErr w:type="spellEnd"/>
      <w:r w:rsidR="00B84C8E" w:rsidRPr="00007298">
        <w:t xml:space="preserve"> Lancet. 399, 629–55), tylko w 2019 r. odnotowano około 95,3 mln zgonów związanych z opornością bakterii na środki przeciwdrobnoustrojowe, z czego ponad 1,5 miliona stanowiły zgony związane z infekcjami dolnych dróg oddechowych.</w:t>
      </w:r>
      <w:r w:rsidR="00B84C8E">
        <w:t xml:space="preserve"> </w:t>
      </w:r>
      <w:r>
        <w:t>Bez skutecznych antybiotyków do zapobiegania lub leczenia infekcji niektóre rutynowe operacje chirurgiczne i chemioterapia nowotworów mogą stać się procedurami bardzo wysokiego ryzyka, a nawet stać się niemożliwe ze względu na zwiększone prawdopodobieństwo opornych infekcji. Oporne bakterie mogą zabijać i rozprzestrzeniać się na inne osoby, stwarzając ogromne zagrożenie dla pacjentów i problemy dla całego społeczeństwa.</w:t>
      </w:r>
      <w:r w:rsidR="00007298">
        <w:t xml:space="preserve"> D</w:t>
      </w:r>
      <w:r w:rsidR="00007298">
        <w:t xml:space="preserve">odatkowym elementem zwiększającym skalę AMR jest </w:t>
      </w:r>
      <w:r w:rsidR="00007298">
        <w:t>także stosowanie</w:t>
      </w:r>
      <w:r w:rsidR="00007298">
        <w:t xml:space="preserve"> antybiotyków na wielką skalę w  rolnictwie</w:t>
      </w:r>
      <w:r w:rsidR="00007298">
        <w:t>.</w:t>
      </w:r>
    </w:p>
    <w:p w14:paraId="3CD6EF80" w14:textId="77777777" w:rsidR="00AA7C9E" w:rsidRDefault="00AA7C9E" w:rsidP="00AA7C9E">
      <w:pPr>
        <w:jc w:val="both"/>
      </w:pPr>
      <w:r>
        <w:lastRenderedPageBreak/>
        <w:t xml:space="preserve">Z danych ECDC wynika, że w latach 2016–2020 w UE/EOG znacznie wzrosła liczba zakażeń i zgonów spowodowanych opornością na środki przeciwbakteryjne. W latach 2012–2021 całkowita konsumpcja środków przeciwdrobnoustrojowych u ludzi (w sektorach podstawowej opieki zdrowotnej i szpitali) spadła o 23 proc. Mimo że świadczy to o znacznym zmniejszeniu nieuzasadnionego stosowania tych leków, znacznie wzrosła również konsumpcja najpowszechniejszych antybiotyków, w szczególności w szpitalach. Na przykład w latach 2012–2021 konsumpcja </w:t>
      </w:r>
      <w:proofErr w:type="spellStart"/>
      <w:r>
        <w:t>karbapenemów</w:t>
      </w:r>
      <w:proofErr w:type="spellEnd"/>
      <w:r>
        <w:t xml:space="preserve"> w szpitalach wzrosła o 34 proc.</w:t>
      </w:r>
    </w:p>
    <w:p w14:paraId="1CAEDDD0" w14:textId="77777777" w:rsidR="00AA7C9E" w:rsidRDefault="00AA7C9E" w:rsidP="00AA7C9E">
      <w:pPr>
        <w:jc w:val="both"/>
      </w:pPr>
    </w:p>
    <w:p w14:paraId="7B804602" w14:textId="77777777" w:rsidR="00AA7C9E" w:rsidRPr="00AA7C9E" w:rsidRDefault="00AA7C9E" w:rsidP="00AA7C9E">
      <w:pPr>
        <w:jc w:val="both"/>
        <w:rPr>
          <w:b/>
          <w:bCs/>
        </w:rPr>
      </w:pPr>
      <w:r w:rsidRPr="00AA7C9E">
        <w:rPr>
          <w:b/>
          <w:bCs/>
        </w:rPr>
        <w:t>Antybiotyk – tylko wtedy, gdy jest niezbędny!</w:t>
      </w:r>
    </w:p>
    <w:p w14:paraId="030AA594" w14:textId="77777777" w:rsidR="00AA7C9E" w:rsidRPr="00B701DC" w:rsidRDefault="00AA7C9E" w:rsidP="00AA7C9E">
      <w:pPr>
        <w:jc w:val="both"/>
        <w:rPr>
          <w:rFonts w:cstheme="minorHAnsi"/>
        </w:rPr>
      </w:pPr>
      <w:r w:rsidRPr="00B701DC">
        <w:rPr>
          <w:rFonts w:cstheme="minorHAnsi"/>
        </w:rPr>
        <w:t xml:space="preserve">Jak pokazuje badanie przeprowadzone przez Eurobarometr, w 2021 r. </w:t>
      </w:r>
      <w:r w:rsidRPr="00B701DC">
        <w:rPr>
          <w:rFonts w:cstheme="minorHAnsi"/>
          <w:shd w:val="clear" w:color="auto" w:fill="FFFFFF"/>
        </w:rPr>
        <w:t>antybiotyki przyjęło 23 proc. Europejczyków, co stanowi najniższy odsetek od 2009 r. Waha się on jednak od 42 proc. na Malcie do 15 proc. w Szwecji i Niemczech. Choć to pocieszające, nadal wiedza na temat antybiotyków jest na bardzo niskim poziomie. O</w:t>
      </w:r>
      <w:r w:rsidRPr="00B701DC">
        <w:rPr>
          <w:rFonts w:cstheme="minorHAnsi"/>
        </w:rPr>
        <w:t xml:space="preserve">koło 8% antybiotyków w Europie przyjmowano bez recepty. Bardzo duża część Europejczyków przyjmowała antybiotyki bez uzasadnienia -  w przypadku infekcji wirusowych lub w przypadku chorób takich jak zapalenie płuc lub zapalenie oskrzeli, które wymagają badania w celu potwierdzenia dokładnej przyczyny. Tylko połowa respondentów biorących udział w badaniu wiedziała, że antybiotyki są nieskuteczne wobec wirusów. </w:t>
      </w:r>
      <w:r w:rsidRPr="00B701DC">
        <w:rPr>
          <w:rFonts w:cstheme="minorHAnsi"/>
          <w:shd w:val="clear" w:color="auto" w:fill="FFFFFF"/>
        </w:rPr>
        <w:t>Tylko 3 na 10 Europejczyków wiedziało, że niepotrzebne stosowanie antybiotyków sprawia, że nie są one skuteczne. </w:t>
      </w:r>
      <w:r w:rsidRPr="00B701DC">
        <w:rPr>
          <w:rFonts w:cstheme="minorHAnsi"/>
        </w:rPr>
        <w:t>Ludzie najczęściej przyjmują antybiotyki z powodu infekcji dróg moczowych (15%), bólu gardła (13%), zapalenia oskrzeli (12%), przeziębienia (11%), grypy (10%), gorączki (10%) lub COVID-19 (9%).</w:t>
      </w:r>
    </w:p>
    <w:p w14:paraId="7E76E4A4" w14:textId="77777777" w:rsidR="00AA7C9E" w:rsidRDefault="00AA7C9E" w:rsidP="00AA7C9E">
      <w:pPr>
        <w:jc w:val="both"/>
      </w:pPr>
      <w:r w:rsidRPr="00D36E2B">
        <w:rPr>
          <w:i/>
          <w:iCs/>
        </w:rPr>
        <w:t>„Antybiotyki zabijają bakterie, a nie wirusy. Nadużywanie antybiotyków zwiększa oporność bakterii na leki. Dlatego też oporność na środki przeciwdrobnoustrojowe jest często postrzegana jako kolejny poważny kryzys zdrowotny. Badanie, które dziś przedstawiamy pokazuje, dlaczego ryzyko to istnieje. Walkę z cichą pandemią oporności na środki przeciwdrobnoustrojowe należy prowadzić za pomocą podejścia „Jedno zdrowie”, polegającego m.in. na ostrożniejszym stosowaniu antybiotyków zarówno u ludzi, jak i u zwierząt. Ma to kluczowe znaczenie dla każdego obywatela, a każdy pracownik służby zdrowia powinien brać udział w tych wspólnych staraniach”</w:t>
      </w:r>
      <w:r>
        <w:t xml:space="preserve"> – tłumaczy Stella </w:t>
      </w:r>
      <w:proofErr w:type="spellStart"/>
      <w:r>
        <w:t>Kyriakides</w:t>
      </w:r>
      <w:proofErr w:type="spellEnd"/>
      <w:r>
        <w:t>, komisarz do spraw zdrowia i bezpieczeństwa żywności.</w:t>
      </w:r>
    </w:p>
    <w:p w14:paraId="3B08018B" w14:textId="0BA3CB1C" w:rsidR="00AA7C9E" w:rsidRDefault="00AA7C9E" w:rsidP="00AA7C9E">
      <w:pPr>
        <w:jc w:val="both"/>
      </w:pPr>
      <w:r w:rsidRPr="00007298">
        <w:t xml:space="preserve">To stanowisko podkreśla, że prócz istotnych rozwiązań systemowych dla ograniczenia zjawiska antybiotykoodporności bardzo ważna pozostaje </w:t>
      </w:r>
      <w:r w:rsidR="00CB4E11" w:rsidRPr="00007298">
        <w:t xml:space="preserve">przede wszystkim </w:t>
      </w:r>
      <w:r w:rsidRPr="00007298">
        <w:t xml:space="preserve">świadomość </w:t>
      </w:r>
      <w:r w:rsidR="00CB4E11" w:rsidRPr="00007298">
        <w:t xml:space="preserve">i edukacja </w:t>
      </w:r>
      <w:r w:rsidRPr="00007298">
        <w:t xml:space="preserve">lekarzy. </w:t>
      </w:r>
      <w:r w:rsidR="00CB4E11" w:rsidRPr="00007298">
        <w:t xml:space="preserve">Medycyna laboratoryjna umożliwia uzyskanie precyzyjnej Informacji diagnostycznej, ale tylko jej właściwie wykorzystanie przez lekarzy do dalszego postępowania może zapobiec szerzeniu się antybiotykoodporności. Istotna pozostaje także postawa samych pacjentów. </w:t>
      </w:r>
      <w:r w:rsidRPr="00007298">
        <w:t xml:space="preserve">Niewłaściwie i niepotrzebnie stosowany antybiotyk szkodzi nie tylko temu, kto go przyjmuje. Nieprzemyślane </w:t>
      </w:r>
      <w:r w:rsidR="00CB4E11" w:rsidRPr="00007298">
        <w:t>działania</w:t>
      </w:r>
      <w:r w:rsidRPr="00007298">
        <w:t xml:space="preserve"> w mikroskali mają bowiem wpływ na nasilanie się zjawiska w skali makro.</w:t>
      </w:r>
      <w:r>
        <w:t xml:space="preserve"> </w:t>
      </w:r>
    </w:p>
    <w:p w14:paraId="25B3ADA4" w14:textId="79193674" w:rsidR="00571829" w:rsidRDefault="00571829" w:rsidP="00AA7C9E">
      <w:pPr>
        <w:jc w:val="both"/>
      </w:pPr>
    </w:p>
    <w:p w14:paraId="3418A8DA" w14:textId="77777777" w:rsidR="00571829" w:rsidRDefault="00571829" w:rsidP="00571829"/>
    <w:p w14:paraId="574B0417" w14:textId="311282B2" w:rsidR="00571829" w:rsidRDefault="00571829" w:rsidP="00AA7C9E">
      <w:pPr>
        <w:jc w:val="both"/>
      </w:pPr>
    </w:p>
    <w:p w14:paraId="3B78945B" w14:textId="77777777" w:rsidR="00A61351" w:rsidRDefault="00A61351" w:rsidP="00A61351">
      <w:pPr>
        <w:rPr>
          <w:rFonts w:ascii="Helvetica" w:eastAsia="Times New Roman" w:hAnsi="Helvetica" w:cs="Helvetica"/>
          <w:sz w:val="20"/>
          <w:szCs w:val="20"/>
        </w:rPr>
      </w:pPr>
    </w:p>
    <w:p w14:paraId="7157EC38" w14:textId="77777777" w:rsidR="00A61351" w:rsidRDefault="00A61351" w:rsidP="00AA7C9E">
      <w:pPr>
        <w:jc w:val="both"/>
      </w:pPr>
    </w:p>
    <w:p w14:paraId="3D2FFA2D" w14:textId="77777777" w:rsidR="00AA7C9E" w:rsidRDefault="00AA7C9E" w:rsidP="00AA7C9E">
      <w:pPr>
        <w:jc w:val="both"/>
      </w:pPr>
    </w:p>
    <w:p w14:paraId="64AD9415" w14:textId="144BDE0D" w:rsidR="00065097" w:rsidRDefault="00613246" w:rsidP="006C6F8B">
      <w:pPr>
        <w:jc w:val="both"/>
        <w:rPr>
          <w:sz w:val="18"/>
          <w:szCs w:val="18"/>
        </w:rPr>
      </w:pPr>
      <w:r>
        <w:rPr>
          <w:sz w:val="18"/>
          <w:szCs w:val="18"/>
        </w:rPr>
        <w:t>----------------------------------------------------------------------</w:t>
      </w:r>
      <w:r w:rsidR="006C6F8B">
        <w:rPr>
          <w:sz w:val="18"/>
          <w:szCs w:val="18"/>
        </w:rPr>
        <w:t>----------------------------------------------------------------------------------------------</w:t>
      </w:r>
    </w:p>
    <w:p w14:paraId="438FA68B" w14:textId="7216DD3E" w:rsidR="00D642A1" w:rsidRPr="00065097" w:rsidRDefault="007F2335" w:rsidP="006C6F8B">
      <w:pPr>
        <w:jc w:val="both"/>
        <w:rPr>
          <w:i/>
          <w:iCs/>
        </w:rPr>
      </w:pPr>
      <w:r w:rsidRPr="006826CD">
        <w:rPr>
          <w:sz w:val="18"/>
          <w:szCs w:val="18"/>
        </w:rPr>
        <w:t>MedTech Polska jest stowarzyszeniem zrzeszającym działające w Polsce firmy zaangażowane w badania, rozwój, produkcję, dystrybucję i import wyrobów medycznych do diagnostyki in vitro (IVD). Reprezentuje branżę IVD  wobec organów regulacyjnych, stowarzyszeń naukowych i korporacji zawodowych. Wraz z innymi podmiotami działa na rzecz stałego poprawiania standardów opieki medycznej w Polsce. Stowarzyszenie MedTech Polska dąży do tego, by lekarze mogli podejmować decyzje medyczne i kliniczne na podstawie najlepszej informacji diagnostycznej, korzystali z najlepszych możliwych narzędzi i technologii medycznych związanych z wyrobami medycznymi do diagnostyki in vitro. Na poziomie międzynarodowym MedTech Polska współpracuje z MedTech Europe, europejskim stowarzyszeniem branżowym reprezentującym przemysł technologii medycznych, od diagnozy do wyleczenia.</w:t>
      </w:r>
    </w:p>
    <w:sectPr w:rsidR="00D642A1" w:rsidRPr="00065097" w:rsidSect="003B6979">
      <w:headerReference w:type="default" r:id="rId9"/>
      <w:footerReference w:type="default" r:id="rId10"/>
      <w:pgSz w:w="11906" w:h="16838"/>
      <w:pgMar w:top="237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C961" w14:textId="77777777" w:rsidR="006F46BA" w:rsidRDefault="006F46BA" w:rsidP="00587C01">
      <w:pPr>
        <w:spacing w:after="0" w:line="240" w:lineRule="auto"/>
      </w:pPr>
      <w:r>
        <w:separator/>
      </w:r>
    </w:p>
  </w:endnote>
  <w:endnote w:type="continuationSeparator" w:id="0">
    <w:p w14:paraId="383A3AAD" w14:textId="77777777" w:rsidR="006F46BA" w:rsidRDefault="006F46BA" w:rsidP="0058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085" w14:textId="56C078D6" w:rsidR="00117B3F" w:rsidRDefault="00117B3F" w:rsidP="00117B3F">
    <w:pPr>
      <w:pStyle w:val="Stopka"/>
      <w:jc w:val="center"/>
      <w:rPr>
        <w:sz w:val="18"/>
        <w:szCs w:val="20"/>
      </w:rPr>
    </w:pPr>
    <w:r w:rsidRPr="00117B3F">
      <w:rPr>
        <w:noProof/>
        <w:sz w:val="18"/>
        <w:szCs w:val="20"/>
        <w:lang w:eastAsia="pl-PL"/>
      </w:rPr>
      <mc:AlternateContent>
        <mc:Choice Requires="wps">
          <w:drawing>
            <wp:anchor distT="0" distB="0" distL="114300" distR="114300" simplePos="0" relativeHeight="251657728" behindDoc="0" locked="0" layoutInCell="1" allowOverlap="1" wp14:anchorId="4736602B" wp14:editId="740A0410">
              <wp:simplePos x="0" y="0"/>
              <wp:positionH relativeFrom="column">
                <wp:posOffset>-480695</wp:posOffset>
              </wp:positionH>
              <wp:positionV relativeFrom="paragraph">
                <wp:posOffset>55880</wp:posOffset>
              </wp:positionV>
              <wp:extent cx="6705600" cy="9525"/>
              <wp:effectExtent l="0" t="0" r="19050" b="28575"/>
              <wp:wrapNone/>
              <wp:docPr id="4" name="Łącznik prosty 4"/>
              <wp:cNvGraphicFramePr/>
              <a:graphic xmlns:a="http://schemas.openxmlformats.org/drawingml/2006/main">
                <a:graphicData uri="http://schemas.microsoft.com/office/word/2010/wordprocessingShape">
                  <wps:wsp>
                    <wps:cNvCnPr/>
                    <wps:spPr>
                      <a:xfrm>
                        <a:off x="0" y="0"/>
                        <a:ext cx="6705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275BE" id="Łącznik prosty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7.85pt,4.4pt" to="490.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" strokecolor="#5b9bd5 [3204]" strokeweight=".5pt">
              <v:stroke joinstyle="miter"/>
            </v:line>
          </w:pict>
        </mc:Fallback>
      </mc:AlternateContent>
    </w:r>
  </w:p>
  <w:p w14:paraId="668940D4" w14:textId="77F395A3" w:rsidR="006D5912" w:rsidRPr="00117B3F" w:rsidRDefault="006D5912" w:rsidP="00117B3F">
    <w:pPr>
      <w:pStyle w:val="Stopka"/>
      <w:jc w:val="center"/>
      <w:rPr>
        <w:sz w:val="18"/>
        <w:szCs w:val="20"/>
      </w:rPr>
    </w:pPr>
    <w:r w:rsidRPr="00117B3F">
      <w:rPr>
        <w:sz w:val="18"/>
        <w:szCs w:val="20"/>
      </w:rPr>
      <w:t>Biuro organizacyjne:</w:t>
    </w:r>
  </w:p>
  <w:p w14:paraId="3A88F0D7" w14:textId="1A15BEDA" w:rsidR="00C11DFE" w:rsidRPr="00117B3F" w:rsidRDefault="00F52074" w:rsidP="00117B3F">
    <w:pPr>
      <w:pStyle w:val="Stopka"/>
      <w:jc w:val="center"/>
      <w:rPr>
        <w:sz w:val="18"/>
        <w:szCs w:val="20"/>
      </w:rPr>
    </w:pPr>
    <w:r w:rsidRPr="00117B3F">
      <w:rPr>
        <w:sz w:val="18"/>
        <w:szCs w:val="20"/>
      </w:rPr>
      <w:t>Agnieszka Radomska</w:t>
    </w:r>
    <w:r w:rsidR="00C11DFE" w:rsidRPr="00117B3F">
      <w:rPr>
        <w:sz w:val="18"/>
        <w:szCs w:val="20"/>
      </w:rPr>
      <w:t>, tel.</w:t>
    </w:r>
    <w:r w:rsidR="002D269E" w:rsidRPr="00117B3F">
      <w:rPr>
        <w:sz w:val="18"/>
        <w:szCs w:val="20"/>
      </w:rPr>
      <w:t xml:space="preserve"> 531 </w:t>
    </w:r>
    <w:r w:rsidRPr="00117B3F">
      <w:rPr>
        <w:sz w:val="18"/>
        <w:szCs w:val="20"/>
      </w:rPr>
      <w:t>970 964</w:t>
    </w:r>
    <w:r w:rsidR="00680892" w:rsidRPr="00117B3F">
      <w:rPr>
        <w:sz w:val="18"/>
        <w:szCs w:val="20"/>
      </w:rPr>
      <w:t xml:space="preserve">, </w:t>
    </w:r>
    <w:r w:rsidRPr="00117B3F">
      <w:rPr>
        <w:sz w:val="18"/>
        <w:szCs w:val="20"/>
      </w:rPr>
      <w:t>agnieszka.radomska</w:t>
    </w:r>
    <w:r w:rsidR="00680892" w:rsidRPr="00117B3F">
      <w:rPr>
        <w:sz w:val="18"/>
        <w:szCs w:val="20"/>
      </w:rPr>
      <w:t>@procontent.pl</w:t>
    </w:r>
    <w:r w:rsidR="00117B3F">
      <w:rPr>
        <w:sz w:val="18"/>
        <w:szCs w:val="20"/>
      </w:rPr>
      <w:t>,</w:t>
    </w:r>
  </w:p>
  <w:p w14:paraId="463B7B95" w14:textId="03922EB0" w:rsidR="00C11DFE" w:rsidRPr="00117B3F" w:rsidRDefault="00C11DFE" w:rsidP="00117B3F">
    <w:pPr>
      <w:pStyle w:val="Stopka"/>
      <w:jc w:val="center"/>
      <w:rPr>
        <w:sz w:val="18"/>
        <w:szCs w:val="20"/>
      </w:rPr>
    </w:pPr>
    <w:r w:rsidRPr="00117B3F">
      <w:rPr>
        <w:sz w:val="18"/>
        <w:szCs w:val="20"/>
      </w:rPr>
      <w:t>ul. Marszałkowska 140/</w:t>
    </w:r>
    <w:r w:rsidR="00F52074" w:rsidRPr="00117B3F">
      <w:rPr>
        <w:sz w:val="18"/>
        <w:szCs w:val="20"/>
      </w:rPr>
      <w:t>62C</w:t>
    </w:r>
    <w:r w:rsidR="00117B3F">
      <w:rPr>
        <w:sz w:val="18"/>
        <w:szCs w:val="20"/>
      </w:rPr>
      <w:t xml:space="preserve">, </w:t>
    </w:r>
    <w:r w:rsidR="003B6979" w:rsidRPr="00117B3F">
      <w:rPr>
        <w:sz w:val="18"/>
        <w:szCs w:val="20"/>
      </w:rPr>
      <w:t>00-061 Warszawa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C040" w14:textId="77777777" w:rsidR="006F46BA" w:rsidRDefault="006F46BA" w:rsidP="00587C01">
      <w:pPr>
        <w:spacing w:after="0" w:line="240" w:lineRule="auto"/>
      </w:pPr>
      <w:r>
        <w:separator/>
      </w:r>
    </w:p>
  </w:footnote>
  <w:footnote w:type="continuationSeparator" w:id="0">
    <w:p w14:paraId="435179A3" w14:textId="77777777" w:rsidR="006F46BA" w:rsidRDefault="006F46BA" w:rsidP="00587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43C4" w14:textId="7E1ADEDB" w:rsidR="00587C01" w:rsidRDefault="0040446B" w:rsidP="00441F7C">
    <w:pPr>
      <w:pStyle w:val="Nagwek"/>
    </w:pPr>
    <w:r>
      <w:rPr>
        <w:noProof/>
        <w:lang w:eastAsia="pl-PL"/>
      </w:rPr>
      <w:drawing>
        <wp:anchor distT="0" distB="0" distL="114300" distR="114300" simplePos="0" relativeHeight="251660800" behindDoc="1" locked="0" layoutInCell="1" allowOverlap="1" wp14:anchorId="3E6F2FBC" wp14:editId="14775217">
          <wp:simplePos x="0" y="0"/>
          <wp:positionH relativeFrom="margin">
            <wp:posOffset>2052955</wp:posOffset>
          </wp:positionH>
          <wp:positionV relativeFrom="margin">
            <wp:posOffset>-1460500</wp:posOffset>
          </wp:positionV>
          <wp:extent cx="1657350" cy="1657350"/>
          <wp:effectExtent l="19050" t="0" r="19050" b="49530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657350" cy="1657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92440B">
      <w:rPr>
        <w:noProof/>
        <w:lang w:eastAsia="pl-PL"/>
      </w:rPr>
      <w:t xml:space="preserve">                         </w:t>
    </w:r>
    <w:r w:rsidR="003B6979">
      <w:rPr>
        <w:noProof/>
        <w:lang w:eastAsia="pl-PL"/>
      </w:rPr>
      <w:t xml:space="preserve">                                                                                                        </w:t>
    </w:r>
    <w:r w:rsidR="0092440B">
      <w:rPr>
        <w:noProof/>
        <w:lang w:eastAsia="pl-PL"/>
      </w:rPr>
      <w:t xml:space="preserve"> </w:t>
    </w:r>
    <w:r w:rsidR="008E4189">
      <w:rPr>
        <w:noProof/>
        <w:lang w:eastAsia="pl-PL"/>
      </w:rPr>
      <w:t xml:space="preserve"> </w:t>
    </w:r>
    <w:r w:rsidR="003B6979">
      <w:rPr>
        <w:noProof/>
        <w:lang w:eastAsia="pl-PL"/>
      </w:rPr>
      <w:drawing>
        <wp:anchor distT="0" distB="0" distL="114300" distR="114300" simplePos="1" relativeHeight="251664384" behindDoc="0" locked="0" layoutInCell="1" allowOverlap="1" wp14:anchorId="316891CF" wp14:editId="13AE73D7">
          <wp:simplePos x="4438650" y="790575"/>
          <wp:positionH relativeFrom="column">
            <wp:posOffset>3538855</wp:posOffset>
          </wp:positionH>
          <wp:positionV relativeFrom="paragraph">
            <wp:posOffset>341630</wp:posOffset>
          </wp:positionV>
          <wp:extent cx="1438275" cy="638175"/>
          <wp:effectExtent l="0" t="0" r="9525" b="9525"/>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tyt na zycie.png"/>
                  <pic:cNvPicPr/>
                </pic:nvPicPr>
                <pic:blipFill>
                  <a:blip r:embed="rId2">
                    <a:extLst>
                      <a:ext uri="{28A0092B-C50C-407E-A947-70E740481C1C}">
                        <a14:useLocalDpi xmlns:a14="http://schemas.microsoft.com/office/drawing/2010/main" val="0"/>
                      </a:ext>
                    </a:extLst>
                  </a:blip>
                  <a:stretch>
                    <a:fillRect/>
                  </a:stretch>
                </pic:blipFill>
                <pic:spPr>
                  <a:xfrm>
                    <a:off x="0" y="0"/>
                    <a:ext cx="1438275" cy="638175"/>
                  </a:xfrm>
                  <a:prstGeom prst="rect">
                    <a:avLst/>
                  </a:prstGeom>
                </pic:spPr>
              </pic:pic>
            </a:graphicData>
          </a:graphic>
          <wp14:sizeRelH relativeFrom="page">
            <wp14:pctWidth>0</wp14:pctWidth>
          </wp14:sizeRelH>
          <wp14:sizeRelV relativeFrom="page">
            <wp14:pctHeight>0</wp14:pctHeight>
          </wp14:sizeRelV>
        </wp:anchor>
      </w:drawing>
    </w:r>
    <w:r w:rsidR="00E658F8">
      <w:rPr>
        <w:noProof/>
        <w:lang w:eastAsia="pl-PL"/>
      </w:rPr>
      <w:drawing>
        <wp:anchor distT="0" distB="0" distL="114300" distR="114300" simplePos="1" relativeHeight="251663360" behindDoc="0" locked="0" layoutInCell="1" allowOverlap="1" wp14:anchorId="269EB714" wp14:editId="31E2480B">
          <wp:simplePos x="4438650" y="762000"/>
          <wp:positionH relativeFrom="column">
            <wp:posOffset>3538855</wp:posOffset>
          </wp:positionH>
          <wp:positionV relativeFrom="paragraph">
            <wp:posOffset>313055</wp:posOffset>
          </wp:positionV>
          <wp:extent cx="1524000" cy="675640"/>
          <wp:effectExtent l="0" t="0" r="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524000" cy="675640"/>
                  </a:xfrm>
                  <a:prstGeom prst="rect">
                    <a:avLst/>
                  </a:prstGeom>
                </pic:spPr>
              </pic:pic>
            </a:graphicData>
          </a:graphic>
          <wp14:sizeRelH relativeFrom="page">
            <wp14:pctWidth>0</wp14:pctWidth>
          </wp14:sizeRelH>
          <wp14:sizeRelV relativeFrom="page">
            <wp14:pctHeight>0</wp14:pctHeight>
          </wp14:sizeRelV>
        </wp:anchor>
      </w:drawing>
    </w:r>
    <w:r w:rsidR="004A4E0B">
      <w:rPr>
        <w:noProof/>
        <w:lang w:eastAsia="pl-PL"/>
      </w:rPr>
      <w:drawing>
        <wp:inline distT="0" distB="0" distL="0" distR="0" wp14:anchorId="50F2964D" wp14:editId="057CECAE">
          <wp:extent cx="5286375" cy="5181600"/>
          <wp:effectExtent l="0" t="0" r="0" b="0"/>
          <wp:docPr id="30" name="Obraz 30"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2490877C" wp14:editId="57AA6355">
          <wp:extent cx="5286375" cy="5181600"/>
          <wp:effectExtent l="0" t="0" r="0" b="0"/>
          <wp:docPr id="31" name="Obraz 31"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3EB19210" wp14:editId="3D3D5604">
          <wp:extent cx="5286375" cy="5181600"/>
          <wp:effectExtent l="0" t="0" r="0" b="0"/>
          <wp:docPr id="32" name="Obraz 32"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7519A800" wp14:editId="744EEBF4">
          <wp:extent cx="5286375" cy="5181600"/>
          <wp:effectExtent l="0" t="0" r="0" b="0"/>
          <wp:docPr id="33" name="Obraz 33"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12BED579" wp14:editId="3E1030BD">
          <wp:extent cx="5286375" cy="5181600"/>
          <wp:effectExtent l="0" t="0" r="0" b="0"/>
          <wp:docPr id="34" name="Obraz 34"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92440B">
      <w:rPr>
        <w:noProof/>
        <w:lang w:eastAsia="pl-PL"/>
      </w:rPr>
      <w:t xml:space="preserve">  </w:t>
    </w:r>
    <w:r w:rsidR="004A4E0B">
      <w:rPr>
        <w:noProof/>
        <w:lang w:eastAsia="pl-PL"/>
      </w:rPr>
      <w:drawing>
        <wp:inline distT="0" distB="0" distL="0" distR="0" wp14:anchorId="0E2A9BD4" wp14:editId="13A8CD57">
          <wp:extent cx="5172075" cy="5095875"/>
          <wp:effectExtent l="0" t="0" r="9525" b="952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72075" cy="5095875"/>
                  </a:xfrm>
                  <a:prstGeom prst="rect">
                    <a:avLst/>
                  </a:prstGeom>
                </pic:spPr>
              </pic:pic>
            </a:graphicData>
          </a:graphic>
        </wp:inline>
      </w:drawing>
    </w:r>
    <w:r w:rsidR="004A4E0B">
      <w:rPr>
        <w:noProof/>
        <w:lang w:eastAsia="pl-PL"/>
      </w:rPr>
      <w:drawing>
        <wp:inline distT="0" distB="0" distL="0" distR="0" wp14:anchorId="4DDA345B" wp14:editId="47177846">
          <wp:extent cx="5172075" cy="5095875"/>
          <wp:effectExtent l="0" t="0" r="9525" b="952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72075" cy="5095875"/>
                  </a:xfrm>
                  <a:prstGeom prst="rect">
                    <a:avLst/>
                  </a:prstGeom>
                </pic:spPr>
              </pic:pic>
            </a:graphicData>
          </a:graphic>
        </wp:inline>
      </w:drawing>
    </w:r>
    <w:r w:rsidR="004A4E0B">
      <w:rPr>
        <w:noProof/>
        <w:lang w:eastAsia="pl-PL"/>
      </w:rPr>
      <w:drawing>
        <wp:inline distT="0" distB="0" distL="0" distR="0" wp14:anchorId="6A6E00E0" wp14:editId="19247D59">
          <wp:extent cx="5172075" cy="5095875"/>
          <wp:effectExtent l="0" t="0" r="9525" b="952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72075" cy="5095875"/>
                  </a:xfrm>
                  <a:prstGeom prst="rect">
                    <a:avLst/>
                  </a:prstGeom>
                </pic:spPr>
              </pic:pic>
            </a:graphicData>
          </a:graphic>
        </wp:inline>
      </w:drawing>
    </w:r>
    <w:r w:rsidR="004A4E0B">
      <w:rPr>
        <w:noProof/>
        <w:lang w:eastAsia="pl-PL"/>
      </w:rPr>
      <w:drawing>
        <wp:inline distT="0" distB="0" distL="0" distR="0" wp14:anchorId="27E98F5B" wp14:editId="462D6F99">
          <wp:extent cx="5286375" cy="5181600"/>
          <wp:effectExtent l="0" t="0" r="0" b="0"/>
          <wp:docPr id="38" name="Obraz 38"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92440B">
      <w:rPr>
        <w:noProof/>
        <w:lang w:eastAsia="pl-PL"/>
      </w:rPr>
      <w:t xml:space="preserve">    </w:t>
    </w:r>
    <w:r w:rsidR="00441F7C">
      <w:rPr>
        <w:noProof/>
        <w:lang w:eastAsia="pl-PL"/>
      </w:rPr>
      <w:t xml:space="preserve"> </w:t>
    </w:r>
    <w:r w:rsidR="004A4E0B">
      <w:rPr>
        <w:noProof/>
        <w:lang w:eastAsia="pl-PL"/>
      </w:rPr>
      <w:drawing>
        <wp:inline distT="0" distB="0" distL="0" distR="0" wp14:anchorId="581F1CBE" wp14:editId="3C9E8EE6">
          <wp:extent cx="5286375" cy="5181600"/>
          <wp:effectExtent l="0" t="0" r="0" b="0"/>
          <wp:docPr id="39" name="Obraz 39"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29DCDA48" wp14:editId="18AED5FF">
          <wp:extent cx="5286375" cy="5181600"/>
          <wp:effectExtent l="0" t="0" r="0" b="0"/>
          <wp:docPr id="40" name="Obraz 40"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06546950" wp14:editId="6F58D516">
          <wp:extent cx="5286375" cy="5181600"/>
          <wp:effectExtent l="0" t="0" r="0" b="0"/>
          <wp:docPr id="41" name="Obraz 41"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3DF3A195" wp14:editId="468A9CE2">
          <wp:extent cx="5286375" cy="5181600"/>
          <wp:effectExtent l="0" t="0" r="0" b="0"/>
          <wp:docPr id="42" name="Obraz 42" descr="http://nadziejadlazdrowia.pl/wp-content/uploads/2018/09/cropped-Nadzieja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adziejadlazdrowia.pl/wp-content/uploads/2018/09/cropped-Nadzieja_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4EB15614" wp14:editId="04401E27">
          <wp:extent cx="5286375" cy="5181600"/>
          <wp:effectExtent l="0" t="0" r="0" b="0"/>
          <wp:docPr id="43" name="Obraz 43"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2AD16C53" wp14:editId="3F3581CC">
          <wp:extent cx="5286375" cy="5181600"/>
          <wp:effectExtent l="0" t="0" r="0" b="0"/>
          <wp:docPr id="44" name="Obraz 44" descr="http://nadziejadlazdrowia.pl/wp-content/uploads/2018/09/cropped-Nadzieja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dziejadlazdrowia.pl/wp-content/uploads/2018/09/cropped-Nadzieja_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02C13A31" wp14:editId="49E21D6D">
          <wp:extent cx="5286375" cy="5181600"/>
          <wp:effectExtent l="0" t="0" r="0" b="0"/>
          <wp:docPr id="45" name="Obraz 45" descr="http://nadziejadlazdrowia.pl/wp-content/uploads/2018/09/cropped-Nadzieja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dziejadlazdrowia.pl/wp-content/uploads/2018/09/cropped-Nadzieja_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028FBE36" wp14:editId="5F80DF67">
          <wp:extent cx="5286375" cy="5181600"/>
          <wp:effectExtent l="0" t="0" r="0" b="0"/>
          <wp:docPr id="46" name="Obraz 46"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6E075EB0" wp14:editId="2BC888D7">
          <wp:extent cx="5286375" cy="5181600"/>
          <wp:effectExtent l="0" t="0" r="0" b="0"/>
          <wp:docPr id="47" name="Obraz 47"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913"/>
    <w:multiLevelType w:val="hybridMultilevel"/>
    <w:tmpl w:val="07965C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15:restartNumberingAfterBreak="0">
    <w:nsid w:val="0D3737DD"/>
    <w:multiLevelType w:val="hybridMultilevel"/>
    <w:tmpl w:val="FC18C33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A892A8F"/>
    <w:multiLevelType w:val="hybridMultilevel"/>
    <w:tmpl w:val="B58AE78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1CDD6F8D"/>
    <w:multiLevelType w:val="hybridMultilevel"/>
    <w:tmpl w:val="6E52CA7C"/>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994082"/>
    <w:multiLevelType w:val="hybridMultilevel"/>
    <w:tmpl w:val="D5A6FD3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2A193150"/>
    <w:multiLevelType w:val="hybridMultilevel"/>
    <w:tmpl w:val="05FE20E8"/>
    <w:lvl w:ilvl="0" w:tplc="663455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147FFD"/>
    <w:multiLevelType w:val="hybridMultilevel"/>
    <w:tmpl w:val="E82EE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0FA68C9"/>
    <w:multiLevelType w:val="hybridMultilevel"/>
    <w:tmpl w:val="4D58A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5C0990"/>
    <w:multiLevelType w:val="hybridMultilevel"/>
    <w:tmpl w:val="94BC9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58459E"/>
    <w:multiLevelType w:val="hybridMultilevel"/>
    <w:tmpl w:val="E8883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E32206"/>
    <w:multiLevelType w:val="hybridMultilevel"/>
    <w:tmpl w:val="460CB7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5070600">
    <w:abstractNumId w:val="3"/>
  </w:num>
  <w:num w:numId="2" w16cid:durableId="796067679">
    <w:abstractNumId w:val="10"/>
  </w:num>
  <w:num w:numId="3" w16cid:durableId="805659202">
    <w:abstractNumId w:val="9"/>
  </w:num>
  <w:num w:numId="4" w16cid:durableId="926423231">
    <w:abstractNumId w:val="2"/>
  </w:num>
  <w:num w:numId="5" w16cid:durableId="895051041">
    <w:abstractNumId w:val="0"/>
  </w:num>
  <w:num w:numId="6" w16cid:durableId="1684700237">
    <w:abstractNumId w:val="4"/>
  </w:num>
  <w:num w:numId="7" w16cid:durableId="807086433">
    <w:abstractNumId w:val="1"/>
  </w:num>
  <w:num w:numId="8" w16cid:durableId="1305236081">
    <w:abstractNumId w:val="7"/>
  </w:num>
  <w:num w:numId="9" w16cid:durableId="1459377098">
    <w:abstractNumId w:val="5"/>
  </w:num>
  <w:num w:numId="10" w16cid:durableId="522209485">
    <w:abstractNumId w:val="8"/>
  </w:num>
  <w:num w:numId="11" w16cid:durableId="528570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C01"/>
    <w:rsid w:val="00007298"/>
    <w:rsid w:val="000159A3"/>
    <w:rsid w:val="00057D72"/>
    <w:rsid w:val="0006174F"/>
    <w:rsid w:val="00065097"/>
    <w:rsid w:val="0006772C"/>
    <w:rsid w:val="000851E1"/>
    <w:rsid w:val="00091329"/>
    <w:rsid w:val="000950A7"/>
    <w:rsid w:val="000C24CF"/>
    <w:rsid w:val="000D476B"/>
    <w:rsid w:val="000E73AF"/>
    <w:rsid w:val="00100743"/>
    <w:rsid w:val="00100A85"/>
    <w:rsid w:val="00100C7F"/>
    <w:rsid w:val="00117B3F"/>
    <w:rsid w:val="00144FCF"/>
    <w:rsid w:val="00166E46"/>
    <w:rsid w:val="00184C0E"/>
    <w:rsid w:val="00190328"/>
    <w:rsid w:val="00191EA8"/>
    <w:rsid w:val="001937CD"/>
    <w:rsid w:val="001B261B"/>
    <w:rsid w:val="001B7C11"/>
    <w:rsid w:val="001E50BD"/>
    <w:rsid w:val="001F0293"/>
    <w:rsid w:val="001F5391"/>
    <w:rsid w:val="00207887"/>
    <w:rsid w:val="002232FD"/>
    <w:rsid w:val="0024328F"/>
    <w:rsid w:val="00244B36"/>
    <w:rsid w:val="00247ECC"/>
    <w:rsid w:val="00252C19"/>
    <w:rsid w:val="00255C63"/>
    <w:rsid w:val="00255F62"/>
    <w:rsid w:val="002563C4"/>
    <w:rsid w:val="00261402"/>
    <w:rsid w:val="002950DF"/>
    <w:rsid w:val="002A0D24"/>
    <w:rsid w:val="002D1E7B"/>
    <w:rsid w:val="002D269E"/>
    <w:rsid w:val="002D7AC1"/>
    <w:rsid w:val="002E4D2D"/>
    <w:rsid w:val="002E6BFA"/>
    <w:rsid w:val="00322832"/>
    <w:rsid w:val="003248AB"/>
    <w:rsid w:val="00344309"/>
    <w:rsid w:val="00363344"/>
    <w:rsid w:val="003A0F10"/>
    <w:rsid w:val="003A7707"/>
    <w:rsid w:val="003B6979"/>
    <w:rsid w:val="003C25CC"/>
    <w:rsid w:val="003E6588"/>
    <w:rsid w:val="003F0DE1"/>
    <w:rsid w:val="0040446B"/>
    <w:rsid w:val="004209BB"/>
    <w:rsid w:val="00421D3B"/>
    <w:rsid w:val="004314D8"/>
    <w:rsid w:val="00436AA7"/>
    <w:rsid w:val="0044141D"/>
    <w:rsid w:val="00441F7C"/>
    <w:rsid w:val="0044612F"/>
    <w:rsid w:val="004672CB"/>
    <w:rsid w:val="004A35A0"/>
    <w:rsid w:val="004A4E0B"/>
    <w:rsid w:val="004A5375"/>
    <w:rsid w:val="004B424E"/>
    <w:rsid w:val="004D1CBC"/>
    <w:rsid w:val="004D7BF6"/>
    <w:rsid w:val="00507362"/>
    <w:rsid w:val="00513851"/>
    <w:rsid w:val="00517523"/>
    <w:rsid w:val="00522324"/>
    <w:rsid w:val="00525505"/>
    <w:rsid w:val="00525717"/>
    <w:rsid w:val="00534369"/>
    <w:rsid w:val="00565500"/>
    <w:rsid w:val="00571829"/>
    <w:rsid w:val="0058410D"/>
    <w:rsid w:val="00587C01"/>
    <w:rsid w:val="005A0DA7"/>
    <w:rsid w:val="005D14D2"/>
    <w:rsid w:val="005F1D34"/>
    <w:rsid w:val="005F44F8"/>
    <w:rsid w:val="005F5833"/>
    <w:rsid w:val="00600308"/>
    <w:rsid w:val="00601361"/>
    <w:rsid w:val="00613246"/>
    <w:rsid w:val="00616CE2"/>
    <w:rsid w:val="0063256E"/>
    <w:rsid w:val="00637854"/>
    <w:rsid w:val="006604BC"/>
    <w:rsid w:val="00663B47"/>
    <w:rsid w:val="00675185"/>
    <w:rsid w:val="00680892"/>
    <w:rsid w:val="006826CD"/>
    <w:rsid w:val="006A2CAD"/>
    <w:rsid w:val="006C1C04"/>
    <w:rsid w:val="006C6F8B"/>
    <w:rsid w:val="006D5912"/>
    <w:rsid w:val="006E5D9E"/>
    <w:rsid w:val="006F46BA"/>
    <w:rsid w:val="00705C8B"/>
    <w:rsid w:val="007176D8"/>
    <w:rsid w:val="007276B4"/>
    <w:rsid w:val="007377AF"/>
    <w:rsid w:val="00742CFD"/>
    <w:rsid w:val="00756CC6"/>
    <w:rsid w:val="00763977"/>
    <w:rsid w:val="007724B3"/>
    <w:rsid w:val="00780A9F"/>
    <w:rsid w:val="007C36E2"/>
    <w:rsid w:val="007D70B2"/>
    <w:rsid w:val="007F2335"/>
    <w:rsid w:val="00800CB5"/>
    <w:rsid w:val="00810E3C"/>
    <w:rsid w:val="00814DF7"/>
    <w:rsid w:val="00826A74"/>
    <w:rsid w:val="00842E6D"/>
    <w:rsid w:val="008637BE"/>
    <w:rsid w:val="00863B6C"/>
    <w:rsid w:val="008B5FE3"/>
    <w:rsid w:val="008C1E0F"/>
    <w:rsid w:val="008D458F"/>
    <w:rsid w:val="008E0048"/>
    <w:rsid w:val="008E4189"/>
    <w:rsid w:val="008F411C"/>
    <w:rsid w:val="00903E35"/>
    <w:rsid w:val="00910789"/>
    <w:rsid w:val="009143CF"/>
    <w:rsid w:val="009205A1"/>
    <w:rsid w:val="0092440B"/>
    <w:rsid w:val="00927D79"/>
    <w:rsid w:val="00937022"/>
    <w:rsid w:val="00951B60"/>
    <w:rsid w:val="0095231C"/>
    <w:rsid w:val="0096348C"/>
    <w:rsid w:val="00984576"/>
    <w:rsid w:val="009852D7"/>
    <w:rsid w:val="00991A22"/>
    <w:rsid w:val="009A09FE"/>
    <w:rsid w:val="009A10FE"/>
    <w:rsid w:val="009B0702"/>
    <w:rsid w:val="009B1CE5"/>
    <w:rsid w:val="009C324F"/>
    <w:rsid w:val="009F0BB3"/>
    <w:rsid w:val="00A070A3"/>
    <w:rsid w:val="00A33A0D"/>
    <w:rsid w:val="00A33CCD"/>
    <w:rsid w:val="00A5425D"/>
    <w:rsid w:val="00A61351"/>
    <w:rsid w:val="00A61D07"/>
    <w:rsid w:val="00A80F59"/>
    <w:rsid w:val="00A916BA"/>
    <w:rsid w:val="00AA09C5"/>
    <w:rsid w:val="00AA2E31"/>
    <w:rsid w:val="00AA7C9E"/>
    <w:rsid w:val="00AB1C5B"/>
    <w:rsid w:val="00AD1E8C"/>
    <w:rsid w:val="00AD57EC"/>
    <w:rsid w:val="00AE3674"/>
    <w:rsid w:val="00B11A31"/>
    <w:rsid w:val="00B315F0"/>
    <w:rsid w:val="00B413F7"/>
    <w:rsid w:val="00B7002C"/>
    <w:rsid w:val="00B84C8E"/>
    <w:rsid w:val="00B91F1E"/>
    <w:rsid w:val="00BE434E"/>
    <w:rsid w:val="00C009A0"/>
    <w:rsid w:val="00C04B8E"/>
    <w:rsid w:val="00C050C9"/>
    <w:rsid w:val="00C101A8"/>
    <w:rsid w:val="00C11DFE"/>
    <w:rsid w:val="00C33ADE"/>
    <w:rsid w:val="00C35BC6"/>
    <w:rsid w:val="00C35DFB"/>
    <w:rsid w:val="00C41E10"/>
    <w:rsid w:val="00C63E2A"/>
    <w:rsid w:val="00C7294A"/>
    <w:rsid w:val="00C87F13"/>
    <w:rsid w:val="00CB4E11"/>
    <w:rsid w:val="00CE3C29"/>
    <w:rsid w:val="00CF0617"/>
    <w:rsid w:val="00CF41A9"/>
    <w:rsid w:val="00CF6D6D"/>
    <w:rsid w:val="00D01984"/>
    <w:rsid w:val="00D115D8"/>
    <w:rsid w:val="00D14111"/>
    <w:rsid w:val="00D17D30"/>
    <w:rsid w:val="00D30FF7"/>
    <w:rsid w:val="00D51B24"/>
    <w:rsid w:val="00D5291B"/>
    <w:rsid w:val="00D529E7"/>
    <w:rsid w:val="00D642A1"/>
    <w:rsid w:val="00D71702"/>
    <w:rsid w:val="00D80F1C"/>
    <w:rsid w:val="00D85DE6"/>
    <w:rsid w:val="00D94B84"/>
    <w:rsid w:val="00DA2F3D"/>
    <w:rsid w:val="00DA46AE"/>
    <w:rsid w:val="00DB0185"/>
    <w:rsid w:val="00DD2734"/>
    <w:rsid w:val="00DD6E5B"/>
    <w:rsid w:val="00DE1B2B"/>
    <w:rsid w:val="00DE655A"/>
    <w:rsid w:val="00DE6DF2"/>
    <w:rsid w:val="00E05893"/>
    <w:rsid w:val="00E07B3D"/>
    <w:rsid w:val="00E6553B"/>
    <w:rsid w:val="00E658F8"/>
    <w:rsid w:val="00E703DD"/>
    <w:rsid w:val="00E7050A"/>
    <w:rsid w:val="00EA6226"/>
    <w:rsid w:val="00EA6E4F"/>
    <w:rsid w:val="00EA780B"/>
    <w:rsid w:val="00ED0780"/>
    <w:rsid w:val="00ED1335"/>
    <w:rsid w:val="00ED4FCE"/>
    <w:rsid w:val="00ED6EF0"/>
    <w:rsid w:val="00EE3B39"/>
    <w:rsid w:val="00F1419F"/>
    <w:rsid w:val="00F34AFF"/>
    <w:rsid w:val="00F42539"/>
    <w:rsid w:val="00F47FB0"/>
    <w:rsid w:val="00F52074"/>
    <w:rsid w:val="00F52658"/>
    <w:rsid w:val="00F57EC7"/>
    <w:rsid w:val="00F73572"/>
    <w:rsid w:val="00F82432"/>
    <w:rsid w:val="00F831F2"/>
    <w:rsid w:val="00FB408C"/>
    <w:rsid w:val="00FB7A4D"/>
    <w:rsid w:val="00FD6C0E"/>
    <w:rsid w:val="00FD7BE5"/>
    <w:rsid w:val="00FE024F"/>
    <w:rsid w:val="00FE6C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E793"/>
  <w15:docId w15:val="{759F81C8-7121-420C-8640-4F690FAF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20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7C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7C01"/>
  </w:style>
  <w:style w:type="paragraph" w:styleId="Stopka">
    <w:name w:val="footer"/>
    <w:basedOn w:val="Normalny"/>
    <w:link w:val="StopkaZnak"/>
    <w:uiPriority w:val="99"/>
    <w:unhideWhenUsed/>
    <w:rsid w:val="00587C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7C01"/>
  </w:style>
  <w:style w:type="paragraph" w:styleId="Akapitzlist">
    <w:name w:val="List Paragraph"/>
    <w:basedOn w:val="Normalny"/>
    <w:uiPriority w:val="34"/>
    <w:qFormat/>
    <w:rsid w:val="00763977"/>
    <w:pPr>
      <w:spacing w:before="240" w:after="240" w:line="240" w:lineRule="auto"/>
      <w:ind w:left="720"/>
      <w:contextualSpacing/>
      <w:jc w:val="both"/>
    </w:pPr>
    <w:rPr>
      <w:color w:val="808080" w:themeColor="background1" w:themeShade="80"/>
      <w:sz w:val="24"/>
      <w:szCs w:val="24"/>
    </w:rPr>
  </w:style>
  <w:style w:type="character" w:customStyle="1" w:styleId="xbe">
    <w:name w:val="_xbe"/>
    <w:rsid w:val="00763977"/>
  </w:style>
  <w:style w:type="character" w:styleId="Hipercze">
    <w:name w:val="Hyperlink"/>
    <w:basedOn w:val="Domylnaczcionkaakapitu"/>
    <w:uiPriority w:val="99"/>
    <w:unhideWhenUsed/>
    <w:rsid w:val="006D5912"/>
    <w:rPr>
      <w:color w:val="0563C1" w:themeColor="hyperlink"/>
      <w:u w:val="single"/>
    </w:rPr>
  </w:style>
  <w:style w:type="paragraph" w:styleId="Tekstdymka">
    <w:name w:val="Balloon Text"/>
    <w:basedOn w:val="Normalny"/>
    <w:link w:val="TekstdymkaZnak"/>
    <w:uiPriority w:val="99"/>
    <w:semiHidden/>
    <w:unhideWhenUsed/>
    <w:rsid w:val="008B5F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FE3"/>
    <w:rPr>
      <w:rFonts w:ascii="Tahoma" w:hAnsi="Tahoma" w:cs="Tahoma"/>
      <w:sz w:val="16"/>
      <w:szCs w:val="16"/>
    </w:rPr>
  </w:style>
  <w:style w:type="character" w:customStyle="1" w:styleId="st">
    <w:name w:val="st"/>
    <w:basedOn w:val="Domylnaczcionkaakapitu"/>
    <w:rsid w:val="00C35BC6"/>
  </w:style>
  <w:style w:type="character" w:styleId="Uwydatnienie">
    <w:name w:val="Emphasis"/>
    <w:basedOn w:val="Domylnaczcionkaakapitu"/>
    <w:uiPriority w:val="20"/>
    <w:qFormat/>
    <w:rsid w:val="00C35BC6"/>
    <w:rPr>
      <w:i/>
      <w:iCs/>
    </w:rPr>
  </w:style>
  <w:style w:type="paragraph" w:styleId="Zwykytekst">
    <w:name w:val="Plain Text"/>
    <w:basedOn w:val="Normalny"/>
    <w:link w:val="ZwykytekstZnak"/>
    <w:uiPriority w:val="99"/>
    <w:unhideWhenUsed/>
    <w:rsid w:val="006C1C0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6C1C04"/>
    <w:rPr>
      <w:rFonts w:ascii="Calibri" w:hAnsi="Calibri"/>
      <w:szCs w:val="21"/>
    </w:rPr>
  </w:style>
  <w:style w:type="character" w:customStyle="1" w:styleId="size">
    <w:name w:val="size"/>
    <w:basedOn w:val="Domylnaczcionkaakapitu"/>
    <w:rsid w:val="006C1C04"/>
  </w:style>
  <w:style w:type="paragraph" w:styleId="NormalnyWeb">
    <w:name w:val="Normal (Web)"/>
    <w:basedOn w:val="Normalny"/>
    <w:uiPriority w:val="99"/>
    <w:unhideWhenUsed/>
    <w:rsid w:val="00E703DD"/>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52074"/>
    <w:rPr>
      <w:sz w:val="16"/>
      <w:szCs w:val="16"/>
    </w:rPr>
  </w:style>
  <w:style w:type="paragraph" w:styleId="Tekstkomentarza">
    <w:name w:val="annotation text"/>
    <w:basedOn w:val="Normalny"/>
    <w:link w:val="TekstkomentarzaZnak"/>
    <w:uiPriority w:val="99"/>
    <w:semiHidden/>
    <w:unhideWhenUsed/>
    <w:rsid w:val="00F520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2074"/>
    <w:rPr>
      <w:sz w:val="20"/>
      <w:szCs w:val="20"/>
    </w:rPr>
  </w:style>
  <w:style w:type="paragraph" w:styleId="Poprawka">
    <w:name w:val="Revision"/>
    <w:hidden/>
    <w:uiPriority w:val="99"/>
    <w:semiHidden/>
    <w:rsid w:val="00F52074"/>
    <w:pPr>
      <w:spacing w:after="0" w:line="240" w:lineRule="auto"/>
    </w:pPr>
  </w:style>
  <w:style w:type="paragraph" w:styleId="Tematkomentarza">
    <w:name w:val="annotation subject"/>
    <w:basedOn w:val="Tekstkomentarza"/>
    <w:next w:val="Tekstkomentarza"/>
    <w:link w:val="TematkomentarzaZnak"/>
    <w:uiPriority w:val="99"/>
    <w:semiHidden/>
    <w:unhideWhenUsed/>
    <w:rsid w:val="00FB408C"/>
    <w:rPr>
      <w:b/>
      <w:bCs/>
    </w:rPr>
  </w:style>
  <w:style w:type="character" w:customStyle="1" w:styleId="TematkomentarzaZnak">
    <w:name w:val="Temat komentarza Znak"/>
    <w:basedOn w:val="TekstkomentarzaZnak"/>
    <w:link w:val="Tematkomentarza"/>
    <w:uiPriority w:val="99"/>
    <w:semiHidden/>
    <w:rsid w:val="00FB408C"/>
    <w:rPr>
      <w:b/>
      <w:bCs/>
      <w:sz w:val="20"/>
      <w:szCs w:val="20"/>
    </w:rPr>
  </w:style>
  <w:style w:type="character" w:customStyle="1" w:styleId="ydp8c4a80e9markedcontent">
    <w:name w:val="ydp8c4a80e9markedcontent"/>
    <w:basedOn w:val="Domylnaczcionkaakapitu"/>
    <w:rsid w:val="00A6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1601">
      <w:bodyDiv w:val="1"/>
      <w:marLeft w:val="0"/>
      <w:marRight w:val="0"/>
      <w:marTop w:val="0"/>
      <w:marBottom w:val="0"/>
      <w:divBdr>
        <w:top w:val="none" w:sz="0" w:space="0" w:color="auto"/>
        <w:left w:val="none" w:sz="0" w:space="0" w:color="auto"/>
        <w:bottom w:val="none" w:sz="0" w:space="0" w:color="auto"/>
        <w:right w:val="none" w:sz="0" w:space="0" w:color="auto"/>
      </w:divBdr>
    </w:div>
    <w:div w:id="187984815">
      <w:bodyDiv w:val="1"/>
      <w:marLeft w:val="0"/>
      <w:marRight w:val="0"/>
      <w:marTop w:val="0"/>
      <w:marBottom w:val="0"/>
      <w:divBdr>
        <w:top w:val="none" w:sz="0" w:space="0" w:color="auto"/>
        <w:left w:val="none" w:sz="0" w:space="0" w:color="auto"/>
        <w:bottom w:val="none" w:sz="0" w:space="0" w:color="auto"/>
        <w:right w:val="none" w:sz="0" w:space="0" w:color="auto"/>
      </w:divBdr>
    </w:div>
    <w:div w:id="290476942">
      <w:bodyDiv w:val="1"/>
      <w:marLeft w:val="0"/>
      <w:marRight w:val="0"/>
      <w:marTop w:val="0"/>
      <w:marBottom w:val="0"/>
      <w:divBdr>
        <w:top w:val="none" w:sz="0" w:space="0" w:color="auto"/>
        <w:left w:val="none" w:sz="0" w:space="0" w:color="auto"/>
        <w:bottom w:val="none" w:sz="0" w:space="0" w:color="auto"/>
        <w:right w:val="none" w:sz="0" w:space="0" w:color="auto"/>
      </w:divBdr>
    </w:div>
    <w:div w:id="298582496">
      <w:bodyDiv w:val="1"/>
      <w:marLeft w:val="0"/>
      <w:marRight w:val="0"/>
      <w:marTop w:val="0"/>
      <w:marBottom w:val="0"/>
      <w:divBdr>
        <w:top w:val="none" w:sz="0" w:space="0" w:color="auto"/>
        <w:left w:val="none" w:sz="0" w:space="0" w:color="auto"/>
        <w:bottom w:val="none" w:sz="0" w:space="0" w:color="auto"/>
        <w:right w:val="none" w:sz="0" w:space="0" w:color="auto"/>
      </w:divBdr>
    </w:div>
    <w:div w:id="418984166">
      <w:bodyDiv w:val="1"/>
      <w:marLeft w:val="0"/>
      <w:marRight w:val="0"/>
      <w:marTop w:val="0"/>
      <w:marBottom w:val="0"/>
      <w:divBdr>
        <w:top w:val="none" w:sz="0" w:space="0" w:color="auto"/>
        <w:left w:val="none" w:sz="0" w:space="0" w:color="auto"/>
        <w:bottom w:val="none" w:sz="0" w:space="0" w:color="auto"/>
        <w:right w:val="none" w:sz="0" w:space="0" w:color="auto"/>
      </w:divBdr>
    </w:div>
    <w:div w:id="461075449">
      <w:bodyDiv w:val="1"/>
      <w:marLeft w:val="0"/>
      <w:marRight w:val="0"/>
      <w:marTop w:val="0"/>
      <w:marBottom w:val="0"/>
      <w:divBdr>
        <w:top w:val="none" w:sz="0" w:space="0" w:color="auto"/>
        <w:left w:val="none" w:sz="0" w:space="0" w:color="auto"/>
        <w:bottom w:val="none" w:sz="0" w:space="0" w:color="auto"/>
        <w:right w:val="none" w:sz="0" w:space="0" w:color="auto"/>
      </w:divBdr>
    </w:div>
    <w:div w:id="519321876">
      <w:bodyDiv w:val="1"/>
      <w:marLeft w:val="0"/>
      <w:marRight w:val="0"/>
      <w:marTop w:val="0"/>
      <w:marBottom w:val="0"/>
      <w:divBdr>
        <w:top w:val="none" w:sz="0" w:space="0" w:color="auto"/>
        <w:left w:val="none" w:sz="0" w:space="0" w:color="auto"/>
        <w:bottom w:val="none" w:sz="0" w:space="0" w:color="auto"/>
        <w:right w:val="none" w:sz="0" w:space="0" w:color="auto"/>
      </w:divBdr>
    </w:div>
    <w:div w:id="531499809">
      <w:bodyDiv w:val="1"/>
      <w:marLeft w:val="0"/>
      <w:marRight w:val="0"/>
      <w:marTop w:val="0"/>
      <w:marBottom w:val="0"/>
      <w:divBdr>
        <w:top w:val="none" w:sz="0" w:space="0" w:color="auto"/>
        <w:left w:val="none" w:sz="0" w:space="0" w:color="auto"/>
        <w:bottom w:val="none" w:sz="0" w:space="0" w:color="auto"/>
        <w:right w:val="none" w:sz="0" w:space="0" w:color="auto"/>
      </w:divBdr>
    </w:div>
    <w:div w:id="610094172">
      <w:bodyDiv w:val="1"/>
      <w:marLeft w:val="0"/>
      <w:marRight w:val="0"/>
      <w:marTop w:val="0"/>
      <w:marBottom w:val="0"/>
      <w:divBdr>
        <w:top w:val="none" w:sz="0" w:space="0" w:color="auto"/>
        <w:left w:val="none" w:sz="0" w:space="0" w:color="auto"/>
        <w:bottom w:val="none" w:sz="0" w:space="0" w:color="auto"/>
        <w:right w:val="none" w:sz="0" w:space="0" w:color="auto"/>
      </w:divBdr>
    </w:div>
    <w:div w:id="722561371">
      <w:bodyDiv w:val="1"/>
      <w:marLeft w:val="0"/>
      <w:marRight w:val="0"/>
      <w:marTop w:val="0"/>
      <w:marBottom w:val="0"/>
      <w:divBdr>
        <w:top w:val="none" w:sz="0" w:space="0" w:color="auto"/>
        <w:left w:val="none" w:sz="0" w:space="0" w:color="auto"/>
        <w:bottom w:val="none" w:sz="0" w:space="0" w:color="auto"/>
        <w:right w:val="none" w:sz="0" w:space="0" w:color="auto"/>
      </w:divBdr>
    </w:div>
    <w:div w:id="724332238">
      <w:bodyDiv w:val="1"/>
      <w:marLeft w:val="0"/>
      <w:marRight w:val="0"/>
      <w:marTop w:val="0"/>
      <w:marBottom w:val="0"/>
      <w:divBdr>
        <w:top w:val="none" w:sz="0" w:space="0" w:color="auto"/>
        <w:left w:val="none" w:sz="0" w:space="0" w:color="auto"/>
        <w:bottom w:val="none" w:sz="0" w:space="0" w:color="auto"/>
        <w:right w:val="none" w:sz="0" w:space="0" w:color="auto"/>
      </w:divBdr>
    </w:div>
    <w:div w:id="803354936">
      <w:bodyDiv w:val="1"/>
      <w:marLeft w:val="0"/>
      <w:marRight w:val="0"/>
      <w:marTop w:val="0"/>
      <w:marBottom w:val="0"/>
      <w:divBdr>
        <w:top w:val="none" w:sz="0" w:space="0" w:color="auto"/>
        <w:left w:val="none" w:sz="0" w:space="0" w:color="auto"/>
        <w:bottom w:val="none" w:sz="0" w:space="0" w:color="auto"/>
        <w:right w:val="none" w:sz="0" w:space="0" w:color="auto"/>
      </w:divBdr>
    </w:div>
    <w:div w:id="934047079">
      <w:bodyDiv w:val="1"/>
      <w:marLeft w:val="0"/>
      <w:marRight w:val="0"/>
      <w:marTop w:val="0"/>
      <w:marBottom w:val="0"/>
      <w:divBdr>
        <w:top w:val="none" w:sz="0" w:space="0" w:color="auto"/>
        <w:left w:val="none" w:sz="0" w:space="0" w:color="auto"/>
        <w:bottom w:val="none" w:sz="0" w:space="0" w:color="auto"/>
        <w:right w:val="none" w:sz="0" w:space="0" w:color="auto"/>
      </w:divBdr>
    </w:div>
    <w:div w:id="934677138">
      <w:bodyDiv w:val="1"/>
      <w:marLeft w:val="0"/>
      <w:marRight w:val="0"/>
      <w:marTop w:val="0"/>
      <w:marBottom w:val="0"/>
      <w:divBdr>
        <w:top w:val="none" w:sz="0" w:space="0" w:color="auto"/>
        <w:left w:val="none" w:sz="0" w:space="0" w:color="auto"/>
        <w:bottom w:val="none" w:sz="0" w:space="0" w:color="auto"/>
        <w:right w:val="none" w:sz="0" w:space="0" w:color="auto"/>
      </w:divBdr>
    </w:div>
    <w:div w:id="952831038">
      <w:bodyDiv w:val="1"/>
      <w:marLeft w:val="0"/>
      <w:marRight w:val="0"/>
      <w:marTop w:val="0"/>
      <w:marBottom w:val="0"/>
      <w:divBdr>
        <w:top w:val="none" w:sz="0" w:space="0" w:color="auto"/>
        <w:left w:val="none" w:sz="0" w:space="0" w:color="auto"/>
        <w:bottom w:val="none" w:sz="0" w:space="0" w:color="auto"/>
        <w:right w:val="none" w:sz="0" w:space="0" w:color="auto"/>
      </w:divBdr>
    </w:div>
    <w:div w:id="1065182958">
      <w:bodyDiv w:val="1"/>
      <w:marLeft w:val="0"/>
      <w:marRight w:val="0"/>
      <w:marTop w:val="0"/>
      <w:marBottom w:val="0"/>
      <w:divBdr>
        <w:top w:val="none" w:sz="0" w:space="0" w:color="auto"/>
        <w:left w:val="none" w:sz="0" w:space="0" w:color="auto"/>
        <w:bottom w:val="none" w:sz="0" w:space="0" w:color="auto"/>
        <w:right w:val="none" w:sz="0" w:space="0" w:color="auto"/>
      </w:divBdr>
    </w:div>
    <w:div w:id="1102458665">
      <w:bodyDiv w:val="1"/>
      <w:marLeft w:val="0"/>
      <w:marRight w:val="0"/>
      <w:marTop w:val="0"/>
      <w:marBottom w:val="0"/>
      <w:divBdr>
        <w:top w:val="none" w:sz="0" w:space="0" w:color="auto"/>
        <w:left w:val="none" w:sz="0" w:space="0" w:color="auto"/>
        <w:bottom w:val="none" w:sz="0" w:space="0" w:color="auto"/>
        <w:right w:val="none" w:sz="0" w:space="0" w:color="auto"/>
      </w:divBdr>
    </w:div>
    <w:div w:id="1134177273">
      <w:bodyDiv w:val="1"/>
      <w:marLeft w:val="0"/>
      <w:marRight w:val="0"/>
      <w:marTop w:val="0"/>
      <w:marBottom w:val="0"/>
      <w:divBdr>
        <w:top w:val="none" w:sz="0" w:space="0" w:color="auto"/>
        <w:left w:val="none" w:sz="0" w:space="0" w:color="auto"/>
        <w:bottom w:val="none" w:sz="0" w:space="0" w:color="auto"/>
        <w:right w:val="none" w:sz="0" w:space="0" w:color="auto"/>
      </w:divBdr>
    </w:div>
    <w:div w:id="1178345260">
      <w:bodyDiv w:val="1"/>
      <w:marLeft w:val="0"/>
      <w:marRight w:val="0"/>
      <w:marTop w:val="0"/>
      <w:marBottom w:val="0"/>
      <w:divBdr>
        <w:top w:val="none" w:sz="0" w:space="0" w:color="auto"/>
        <w:left w:val="none" w:sz="0" w:space="0" w:color="auto"/>
        <w:bottom w:val="none" w:sz="0" w:space="0" w:color="auto"/>
        <w:right w:val="none" w:sz="0" w:space="0" w:color="auto"/>
      </w:divBdr>
    </w:div>
    <w:div w:id="1238706177">
      <w:bodyDiv w:val="1"/>
      <w:marLeft w:val="0"/>
      <w:marRight w:val="0"/>
      <w:marTop w:val="0"/>
      <w:marBottom w:val="0"/>
      <w:divBdr>
        <w:top w:val="none" w:sz="0" w:space="0" w:color="auto"/>
        <w:left w:val="none" w:sz="0" w:space="0" w:color="auto"/>
        <w:bottom w:val="none" w:sz="0" w:space="0" w:color="auto"/>
        <w:right w:val="none" w:sz="0" w:space="0" w:color="auto"/>
      </w:divBdr>
    </w:div>
    <w:div w:id="1330449004">
      <w:bodyDiv w:val="1"/>
      <w:marLeft w:val="0"/>
      <w:marRight w:val="0"/>
      <w:marTop w:val="0"/>
      <w:marBottom w:val="0"/>
      <w:divBdr>
        <w:top w:val="none" w:sz="0" w:space="0" w:color="auto"/>
        <w:left w:val="none" w:sz="0" w:space="0" w:color="auto"/>
        <w:bottom w:val="none" w:sz="0" w:space="0" w:color="auto"/>
        <w:right w:val="none" w:sz="0" w:space="0" w:color="auto"/>
      </w:divBdr>
    </w:div>
    <w:div w:id="1348671988">
      <w:bodyDiv w:val="1"/>
      <w:marLeft w:val="0"/>
      <w:marRight w:val="0"/>
      <w:marTop w:val="0"/>
      <w:marBottom w:val="0"/>
      <w:divBdr>
        <w:top w:val="none" w:sz="0" w:space="0" w:color="auto"/>
        <w:left w:val="none" w:sz="0" w:space="0" w:color="auto"/>
        <w:bottom w:val="none" w:sz="0" w:space="0" w:color="auto"/>
        <w:right w:val="none" w:sz="0" w:space="0" w:color="auto"/>
      </w:divBdr>
      <w:divsChild>
        <w:div w:id="952176032">
          <w:marLeft w:val="0"/>
          <w:marRight w:val="0"/>
          <w:marTop w:val="0"/>
          <w:marBottom w:val="0"/>
          <w:divBdr>
            <w:top w:val="none" w:sz="0" w:space="0" w:color="auto"/>
            <w:left w:val="none" w:sz="0" w:space="0" w:color="auto"/>
            <w:bottom w:val="none" w:sz="0" w:space="0" w:color="auto"/>
            <w:right w:val="none" w:sz="0" w:space="0" w:color="auto"/>
          </w:divBdr>
          <w:divsChild>
            <w:div w:id="18890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606">
      <w:bodyDiv w:val="1"/>
      <w:marLeft w:val="0"/>
      <w:marRight w:val="0"/>
      <w:marTop w:val="0"/>
      <w:marBottom w:val="0"/>
      <w:divBdr>
        <w:top w:val="none" w:sz="0" w:space="0" w:color="auto"/>
        <w:left w:val="none" w:sz="0" w:space="0" w:color="auto"/>
        <w:bottom w:val="none" w:sz="0" w:space="0" w:color="auto"/>
        <w:right w:val="none" w:sz="0" w:space="0" w:color="auto"/>
      </w:divBdr>
    </w:div>
    <w:div w:id="1636762669">
      <w:bodyDiv w:val="1"/>
      <w:marLeft w:val="0"/>
      <w:marRight w:val="0"/>
      <w:marTop w:val="0"/>
      <w:marBottom w:val="0"/>
      <w:divBdr>
        <w:top w:val="none" w:sz="0" w:space="0" w:color="auto"/>
        <w:left w:val="none" w:sz="0" w:space="0" w:color="auto"/>
        <w:bottom w:val="none" w:sz="0" w:space="0" w:color="auto"/>
        <w:right w:val="none" w:sz="0" w:space="0" w:color="auto"/>
      </w:divBdr>
    </w:div>
    <w:div w:id="1693919560">
      <w:bodyDiv w:val="1"/>
      <w:marLeft w:val="0"/>
      <w:marRight w:val="0"/>
      <w:marTop w:val="0"/>
      <w:marBottom w:val="0"/>
      <w:divBdr>
        <w:top w:val="none" w:sz="0" w:space="0" w:color="auto"/>
        <w:left w:val="none" w:sz="0" w:space="0" w:color="auto"/>
        <w:bottom w:val="none" w:sz="0" w:space="0" w:color="auto"/>
        <w:right w:val="none" w:sz="0" w:space="0" w:color="auto"/>
      </w:divBdr>
    </w:div>
    <w:div w:id="1984843958">
      <w:bodyDiv w:val="1"/>
      <w:marLeft w:val="0"/>
      <w:marRight w:val="0"/>
      <w:marTop w:val="0"/>
      <w:marBottom w:val="0"/>
      <w:divBdr>
        <w:top w:val="none" w:sz="0" w:space="0" w:color="auto"/>
        <w:left w:val="none" w:sz="0" w:space="0" w:color="auto"/>
        <w:bottom w:val="none" w:sz="0" w:space="0" w:color="auto"/>
        <w:right w:val="none" w:sz="0" w:space="0" w:color="auto"/>
      </w:divBdr>
    </w:div>
    <w:div w:id="21029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6E6D-6E2C-405D-AE30-42CDD096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1262</Words>
  <Characters>7573</Characters>
  <Application>Microsoft Office Word</Application>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Romanowicz</dc:creator>
  <cp:lastModifiedBy>Agnieszka Radomska</cp:lastModifiedBy>
  <cp:revision>50</cp:revision>
  <cp:lastPrinted>2023-01-20T08:05:00Z</cp:lastPrinted>
  <dcterms:created xsi:type="dcterms:W3CDTF">2021-03-08T14:19:00Z</dcterms:created>
  <dcterms:modified xsi:type="dcterms:W3CDTF">2023-02-20T12:43:00Z</dcterms:modified>
</cp:coreProperties>
</file>